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C19C3" w14:textId="703D94B5" w:rsidR="00F03EAA" w:rsidRDefault="00F03EAA" w:rsidP="00F03EAA">
      <w:pPr>
        <w:pStyle w:val="NormalWeb"/>
      </w:pPr>
      <w:r>
        <w:rPr>
          <w:rFonts w:ascii="Century Gothic" w:hAnsi="Century Gothic"/>
          <w:sz w:val="36"/>
          <w:szCs w:val="36"/>
        </w:rPr>
        <w:t>N</w:t>
      </w:r>
      <w:r>
        <w:rPr>
          <w:rFonts w:ascii="Century Gothic" w:hAnsi="Century Gothic"/>
          <w:sz w:val="30"/>
          <w:szCs w:val="30"/>
        </w:rPr>
        <w:t xml:space="preserve">ETWORK </w:t>
      </w:r>
      <w:r>
        <w:rPr>
          <w:rFonts w:ascii="Century Gothic" w:hAnsi="Century Gothic"/>
          <w:sz w:val="36"/>
          <w:szCs w:val="36"/>
        </w:rPr>
        <w:t>D</w:t>
      </w:r>
      <w:r>
        <w:rPr>
          <w:rFonts w:ascii="Century Gothic" w:hAnsi="Century Gothic"/>
          <w:sz w:val="30"/>
          <w:szCs w:val="30"/>
        </w:rPr>
        <w:t xml:space="preserve">ESIGN </w:t>
      </w:r>
      <w:r>
        <w:rPr>
          <w:rFonts w:ascii="Century Gothic" w:hAnsi="Century Gothic"/>
          <w:sz w:val="36"/>
          <w:szCs w:val="36"/>
        </w:rPr>
        <w:t>&amp; D</w:t>
      </w:r>
      <w:r>
        <w:rPr>
          <w:rFonts w:ascii="Century Gothic" w:hAnsi="Century Gothic"/>
          <w:sz w:val="30"/>
          <w:szCs w:val="30"/>
        </w:rPr>
        <w:t>IAGNOSTICS</w:t>
      </w:r>
      <w:r>
        <w:rPr>
          <w:rFonts w:ascii="Century Gothic" w:hAnsi="Century Gothic"/>
          <w:sz w:val="30"/>
          <w:szCs w:val="30"/>
        </w:rPr>
        <w:br/>
      </w:r>
    </w:p>
    <w:p w14:paraId="1C6501FE" w14:textId="77777777" w:rsidR="00F03EAA" w:rsidRDefault="00F03EAA" w:rsidP="00F03EAA">
      <w:pPr>
        <w:pStyle w:val="NormalWeb"/>
      </w:pPr>
      <w:r>
        <w:rPr>
          <w:rFonts w:ascii="Century Gothic,Bold" w:hAnsi="Century Gothic,Bold"/>
          <w:sz w:val="28"/>
          <w:szCs w:val="28"/>
        </w:rPr>
        <w:t xml:space="preserve">Scenario </w:t>
      </w:r>
    </w:p>
    <w:p w14:paraId="24041B7D" w14:textId="057EE11D" w:rsidR="00F03EAA" w:rsidRPr="00EC4490" w:rsidRDefault="00F03EAA" w:rsidP="00F03EAA">
      <w:pPr>
        <w:pStyle w:val="NormalWeb"/>
        <w:rPr>
          <w:b/>
        </w:rPr>
      </w:pPr>
      <w:r w:rsidRPr="00EC4490">
        <w:rPr>
          <w:rFonts w:ascii="Century Gothic" w:hAnsi="Century Gothic"/>
          <w:b/>
          <w:sz w:val="28"/>
          <w:szCs w:val="28"/>
        </w:rPr>
        <w:t xml:space="preserve">Locations: </w:t>
      </w:r>
    </w:p>
    <w:p w14:paraId="4C9F5C02" w14:textId="77777777" w:rsidR="00F03EAA" w:rsidRDefault="00F03EAA" w:rsidP="00F03EAA">
      <w:pPr>
        <w:pStyle w:val="NormalWeb"/>
      </w:pPr>
      <w:r>
        <w:rPr>
          <w:rFonts w:ascii="Century Gothic" w:hAnsi="Century Gothic"/>
          <w:sz w:val="28"/>
          <w:szCs w:val="28"/>
        </w:rPr>
        <w:t>a. Toronto (Head Office) ~ 150 Staff</w:t>
      </w:r>
      <w:r>
        <w:rPr>
          <w:rFonts w:ascii="Century Gothic" w:hAnsi="Century Gothic"/>
          <w:sz w:val="28"/>
          <w:szCs w:val="28"/>
        </w:rPr>
        <w:br/>
        <w:t>b. Calgary (Sales Only) ~ 25 Staff</w:t>
      </w:r>
      <w:r>
        <w:rPr>
          <w:rFonts w:ascii="Century Gothic" w:hAnsi="Century Gothic"/>
          <w:sz w:val="28"/>
          <w:szCs w:val="28"/>
        </w:rPr>
        <w:br/>
        <w:t>c. Boston (Sales Only) ~ 25 Staff</w:t>
      </w:r>
      <w:r>
        <w:rPr>
          <w:rFonts w:ascii="Century Gothic" w:hAnsi="Century Gothic"/>
          <w:sz w:val="28"/>
          <w:szCs w:val="28"/>
        </w:rPr>
        <w:br/>
        <w:t xml:space="preserve">d. Mumbai (Development / Engineering) ~ 100 Staff </w:t>
      </w:r>
    </w:p>
    <w:p w14:paraId="18998B27" w14:textId="77777777" w:rsidR="00F03EAA" w:rsidRPr="00EC4490" w:rsidRDefault="00F03EAA" w:rsidP="00F03EAA">
      <w:pPr>
        <w:pStyle w:val="NormalWeb"/>
        <w:rPr>
          <w:rFonts w:ascii="Century Gothic" w:hAnsi="Century Gothic"/>
          <w:b/>
          <w:sz w:val="28"/>
          <w:szCs w:val="28"/>
        </w:rPr>
      </w:pPr>
      <w:r w:rsidRPr="00EC4490">
        <w:rPr>
          <w:rFonts w:ascii="Century Gothic" w:hAnsi="Century Gothic"/>
          <w:b/>
          <w:sz w:val="28"/>
          <w:szCs w:val="28"/>
        </w:rPr>
        <w:t>3. Building Profiles (Leased Space)</w:t>
      </w:r>
    </w:p>
    <w:p w14:paraId="557C0326" w14:textId="77777777" w:rsidR="00F03EAA" w:rsidRPr="00F03EAA" w:rsidRDefault="00F03EAA" w:rsidP="00F03EAA">
      <w:pPr>
        <w:pStyle w:val="NormalWeb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a. Toronto ~ 4 Floors </w:t>
      </w:r>
    </w:p>
    <w:p w14:paraId="1191BA8D" w14:textId="77777777" w:rsidR="00F03EAA" w:rsidRDefault="00F03EAA" w:rsidP="00F03EAA">
      <w:pPr>
        <w:pStyle w:val="NormalWeb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b. Calgary ~ 0.5 Floor </w:t>
      </w:r>
    </w:p>
    <w:p w14:paraId="1EAE5C5C" w14:textId="77777777" w:rsidR="00F03EAA" w:rsidRDefault="00F03EAA" w:rsidP="00F03EAA">
      <w:pPr>
        <w:pStyle w:val="NormalWeb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c. Boston ~ 0.5 Floor </w:t>
      </w:r>
    </w:p>
    <w:p w14:paraId="221A048C" w14:textId="77777777" w:rsidR="00F03EAA" w:rsidRDefault="00F03EAA" w:rsidP="00F03EAA">
      <w:pPr>
        <w:pStyle w:val="NormalWeb"/>
      </w:pPr>
      <w:r>
        <w:rPr>
          <w:rFonts w:ascii="Century Gothic" w:hAnsi="Century Gothic"/>
          <w:sz w:val="28"/>
          <w:szCs w:val="28"/>
        </w:rPr>
        <w:t xml:space="preserve">d. Mumbai ~ 3 Floors </w:t>
      </w:r>
    </w:p>
    <w:p w14:paraId="5B2D4181" w14:textId="77777777" w:rsidR="00F03EAA" w:rsidRPr="00EC4490" w:rsidRDefault="00F03EAA" w:rsidP="00F03EAA">
      <w:pPr>
        <w:pStyle w:val="NormalWeb"/>
        <w:rPr>
          <w:rFonts w:ascii="Century Gothic" w:hAnsi="Century Gothic"/>
          <w:b/>
          <w:sz w:val="28"/>
          <w:szCs w:val="28"/>
        </w:rPr>
      </w:pPr>
      <w:r w:rsidRPr="00EC4490">
        <w:rPr>
          <w:rFonts w:ascii="Century Gothic" w:hAnsi="Century Gothic"/>
          <w:b/>
          <w:sz w:val="28"/>
          <w:szCs w:val="28"/>
        </w:rPr>
        <w:t xml:space="preserve">4. Currently: 10% Growth / Year 5. Growth Projection: </w:t>
      </w:r>
    </w:p>
    <w:p w14:paraId="7236D91D" w14:textId="77777777" w:rsidR="00F03EAA" w:rsidRDefault="00F03EAA" w:rsidP="00F03EAA">
      <w:pPr>
        <w:pStyle w:val="NormalWeb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a. Year 2 ~ 20% </w:t>
      </w:r>
    </w:p>
    <w:p w14:paraId="3D3412EA" w14:textId="77777777" w:rsidR="00F03EAA" w:rsidRDefault="00F03EAA" w:rsidP="00F03EAA">
      <w:pPr>
        <w:pStyle w:val="NormalWeb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b. Year 3 ~ 15% </w:t>
      </w:r>
    </w:p>
    <w:p w14:paraId="11C66BB5" w14:textId="77777777" w:rsidR="00F03EAA" w:rsidRDefault="00F03EAA" w:rsidP="00F03EAA">
      <w:pPr>
        <w:pStyle w:val="NormalWeb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c. Year 4 ~ 15% </w:t>
      </w:r>
      <w:bookmarkStart w:id="0" w:name="_GoBack"/>
      <w:bookmarkEnd w:id="0"/>
    </w:p>
    <w:p w14:paraId="041ECA49" w14:textId="77777777" w:rsidR="00F03EAA" w:rsidRDefault="00F03EAA" w:rsidP="00F03EAA">
      <w:pPr>
        <w:pStyle w:val="NormalWeb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d. Year 5 ~ 10% </w:t>
      </w:r>
    </w:p>
    <w:p w14:paraId="6B9265C5" w14:textId="77777777" w:rsidR="00F03EAA" w:rsidRPr="00EC4490" w:rsidRDefault="00F03EAA" w:rsidP="00F03EAA">
      <w:pPr>
        <w:pStyle w:val="NormalWeb"/>
        <w:rPr>
          <w:b/>
        </w:rPr>
      </w:pPr>
      <w:r w:rsidRPr="00EC4490">
        <w:rPr>
          <w:rFonts w:ascii="Century Gothic,Bold" w:hAnsi="Century Gothic,Bold"/>
          <w:b/>
          <w:sz w:val="28"/>
          <w:szCs w:val="28"/>
        </w:rPr>
        <w:t xml:space="preserve">Constraints / Considerations </w:t>
      </w:r>
    </w:p>
    <w:p w14:paraId="6A571D4A" w14:textId="77777777" w:rsidR="00F03EAA" w:rsidRDefault="00F03EAA" w:rsidP="00F03EAA">
      <w:pPr>
        <w:pStyle w:val="NormalWeb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No budgetary constraints </w:t>
      </w:r>
    </w:p>
    <w:p w14:paraId="715F8F59" w14:textId="25CCDEA5" w:rsidR="00F03EAA" w:rsidRDefault="00F03EAA" w:rsidP="00F03EAA">
      <w:pPr>
        <w:pStyle w:val="NormalWeb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</w:t>
      </w:r>
    </w:p>
    <w:p w14:paraId="7A0B3081" w14:textId="77777777" w:rsidR="00F03EAA" w:rsidRDefault="00F03EAA" w:rsidP="00F03EAA">
      <w:pPr>
        <w:pStyle w:val="NormalWeb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Assume wired network </w:t>
      </w:r>
    </w:p>
    <w:p w14:paraId="1A50C9B7" w14:textId="77777777" w:rsidR="00F03EAA" w:rsidRDefault="00F03EAA" w:rsidP="00F03EAA">
      <w:pPr>
        <w:pStyle w:val="NormalWeb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F03EAA">
        <w:rPr>
          <w:rFonts w:ascii="Century Gothic" w:hAnsi="Century Gothic"/>
          <w:sz w:val="28"/>
          <w:szCs w:val="28"/>
        </w:rPr>
        <w:t xml:space="preserve">Scope = Campuses, WAN and Internet Connectivity </w:t>
      </w:r>
    </w:p>
    <w:p w14:paraId="285726E8" w14:textId="77777777" w:rsidR="00F03EAA" w:rsidRDefault="00F03EAA" w:rsidP="00F03EAA">
      <w:pPr>
        <w:pStyle w:val="NormalWeb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F03EAA">
        <w:rPr>
          <w:rFonts w:ascii="Century Gothic" w:hAnsi="Century Gothic"/>
          <w:sz w:val="28"/>
          <w:szCs w:val="28"/>
        </w:rPr>
        <w:t xml:space="preserve">Data Centre is hosted remotely and inter-connected through B2B VPN </w:t>
      </w:r>
    </w:p>
    <w:p w14:paraId="327C5950" w14:textId="77777777" w:rsidR="00F03EAA" w:rsidRDefault="00F03EAA" w:rsidP="00F03EAA">
      <w:pPr>
        <w:pStyle w:val="NormalWeb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F03EAA">
        <w:rPr>
          <w:rFonts w:ascii="Century Gothic" w:hAnsi="Century Gothic"/>
          <w:sz w:val="28"/>
          <w:szCs w:val="28"/>
        </w:rPr>
        <w:lastRenderedPageBreak/>
        <w:t xml:space="preserve">Focus is on network infrastructure NOT servers </w:t>
      </w:r>
    </w:p>
    <w:p w14:paraId="677B3364" w14:textId="77777777" w:rsidR="00F03EAA" w:rsidRDefault="00F03EAA" w:rsidP="00F03EAA">
      <w:pPr>
        <w:pStyle w:val="NormalWeb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F03EAA">
        <w:rPr>
          <w:rFonts w:ascii="Century Gothic" w:hAnsi="Century Gothic"/>
          <w:sz w:val="28"/>
          <w:szCs w:val="28"/>
        </w:rPr>
        <w:t xml:space="preserve">Services to be delivered by “other” teams: </w:t>
      </w:r>
    </w:p>
    <w:p w14:paraId="7C6F81A7" w14:textId="77777777" w:rsidR="00F03EAA" w:rsidRDefault="00F03EAA" w:rsidP="00F03EAA">
      <w:pPr>
        <w:pStyle w:val="NormalWeb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File/Print</w:t>
      </w:r>
    </w:p>
    <w:p w14:paraId="5CCDED4F" w14:textId="77777777" w:rsidR="00F03EAA" w:rsidRDefault="00F03EAA" w:rsidP="00F03EAA">
      <w:pPr>
        <w:pStyle w:val="NormalWeb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F03EAA">
        <w:rPr>
          <w:rFonts w:ascii="Century Gothic" w:hAnsi="Century Gothic"/>
          <w:sz w:val="28"/>
          <w:szCs w:val="28"/>
        </w:rPr>
        <w:t xml:space="preserve">Collaboration Tools – Email, Voice, Messaging </w:t>
      </w:r>
    </w:p>
    <w:p w14:paraId="6315E376" w14:textId="77777777" w:rsidR="00F03EAA" w:rsidRPr="00F03EAA" w:rsidRDefault="00F03EAA" w:rsidP="00F03EAA">
      <w:pPr>
        <w:pStyle w:val="NormalWeb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F03EAA">
        <w:rPr>
          <w:rFonts w:ascii="Century Gothic" w:hAnsi="Century Gothic"/>
          <w:sz w:val="28"/>
          <w:szCs w:val="28"/>
        </w:rPr>
        <w:t xml:space="preserve">Web Hosting </w:t>
      </w:r>
    </w:p>
    <w:sectPr w:rsidR="00F03EAA" w:rsidRPr="00F03EAA" w:rsidSect="00172C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,Bol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D39FC"/>
    <w:multiLevelType w:val="hybridMultilevel"/>
    <w:tmpl w:val="78A007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77E704D"/>
    <w:multiLevelType w:val="multilevel"/>
    <w:tmpl w:val="1FAC53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A05CF3"/>
    <w:multiLevelType w:val="multilevel"/>
    <w:tmpl w:val="D4960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4822AF"/>
    <w:multiLevelType w:val="multilevel"/>
    <w:tmpl w:val="9ADE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86759D"/>
    <w:multiLevelType w:val="multilevel"/>
    <w:tmpl w:val="D4960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F07C3B"/>
    <w:multiLevelType w:val="multilevel"/>
    <w:tmpl w:val="6444D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165F09"/>
    <w:multiLevelType w:val="multilevel"/>
    <w:tmpl w:val="2FD0C0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AA"/>
    <w:rsid w:val="00172C4A"/>
    <w:rsid w:val="00225120"/>
    <w:rsid w:val="00357C08"/>
    <w:rsid w:val="003F4C97"/>
    <w:rsid w:val="00453EF0"/>
    <w:rsid w:val="006E7522"/>
    <w:rsid w:val="00B27854"/>
    <w:rsid w:val="00EC4490"/>
    <w:rsid w:val="00F0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16FA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3EA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styleId="Hyperlink">
    <w:name w:val="Hyperlink"/>
    <w:basedOn w:val="DefaultParagraphFont"/>
    <w:uiPriority w:val="99"/>
    <w:unhideWhenUsed/>
    <w:rsid w:val="00F03E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75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3EA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styleId="Hyperlink">
    <w:name w:val="Hyperlink"/>
    <w:basedOn w:val="DefaultParagraphFont"/>
    <w:uiPriority w:val="99"/>
    <w:unhideWhenUsed/>
    <w:rsid w:val="00F03E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75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8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3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8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3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2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5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EFCCC-FD72-4F2E-8B2B-A44FDE3D4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Wintrell Quirao</dc:creator>
  <cp:lastModifiedBy>J Satsavia</cp:lastModifiedBy>
  <cp:revision>2</cp:revision>
  <dcterms:created xsi:type="dcterms:W3CDTF">2015-11-22T23:33:00Z</dcterms:created>
  <dcterms:modified xsi:type="dcterms:W3CDTF">2015-11-22T23:33:00Z</dcterms:modified>
</cp:coreProperties>
</file>